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DCD" w:rsidRDefault="002B1DCD" w:rsidP="00952904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2B1DCD" w:rsidRDefault="00C560DF" w:rsidP="00952904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MBS Software</w:t>
      </w:r>
    </w:p>
    <w:p w:rsidR="002B1DCD" w:rsidRPr="00984881" w:rsidRDefault="00023BAE" w:rsidP="00952904">
      <w:pPr>
        <w:rPr>
          <w:rFonts w:ascii="Arial" w:hAnsi="Arial" w:cs="Arial"/>
          <w:i/>
          <w:iCs/>
          <w:color w:val="282828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82828"/>
          <w:sz w:val="40"/>
          <w:szCs w:val="40"/>
        </w:rPr>
        <w:t>BACnet</w:t>
      </w:r>
      <w:proofErr w:type="spellEnd"/>
      <w:r>
        <w:rPr>
          <w:rFonts w:ascii="Arial" w:hAnsi="Arial" w:cs="Arial"/>
          <w:b/>
          <w:bCs/>
          <w:color w:val="282828"/>
          <w:sz w:val="40"/>
          <w:szCs w:val="40"/>
        </w:rPr>
        <w:t xml:space="preserve"> Test Framework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2B1DCD" w:rsidTr="007C70AC">
        <w:tc>
          <w:tcPr>
            <w:tcW w:w="565" w:type="dxa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2B1DCD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2B1DCD" w:rsidRDefault="002B1DCD" w:rsidP="00952904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2B1DCD" w:rsidRPr="00417E87" w:rsidTr="007C70AC">
        <w:tc>
          <w:tcPr>
            <w:tcW w:w="565" w:type="dxa"/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023BAE" w:rsidRPr="00023BAE" w:rsidRDefault="00023BAE" w:rsidP="00023BAE">
            <w:pPr>
              <w:rPr>
                <w:rFonts w:ascii="Arial" w:hAnsi="Arial" w:cs="Arial"/>
                <w:color w:val="282828"/>
              </w:rPr>
            </w:pPr>
            <w:r w:rsidRPr="00023BAE">
              <w:rPr>
                <w:rFonts w:ascii="Arial" w:hAnsi="Arial" w:cs="Arial"/>
                <w:color w:val="282828"/>
              </w:rPr>
              <w:t xml:space="preserve">Wenn es in der Gebäudeautomation um den Einsatz unterschiedlicher Geräte über Herstellergrenzen hinweg geht, vereinheitlicht der </w:t>
            </w:r>
            <w:proofErr w:type="spellStart"/>
            <w:r w:rsidRPr="00023BAE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023BAE">
              <w:rPr>
                <w:rFonts w:ascii="Arial" w:hAnsi="Arial" w:cs="Arial"/>
                <w:color w:val="282828"/>
              </w:rPr>
              <w:t xml:space="preserve">-Standard den Datenaustausch und sorgt für die Interoperabilität der verwendeten Produkte. Weil es dabei essenziell ist, dass sich alle technischen Elemente tatsächlich </w:t>
            </w:r>
            <w:proofErr w:type="gramStart"/>
            <w:r w:rsidRPr="00023BAE">
              <w:rPr>
                <w:rFonts w:ascii="Arial" w:hAnsi="Arial" w:cs="Arial"/>
                <w:color w:val="282828"/>
              </w:rPr>
              <w:t>daran halten</w:t>
            </w:r>
            <w:proofErr w:type="gramEnd"/>
            <w:r w:rsidRPr="00023BAE">
              <w:rPr>
                <w:rFonts w:ascii="Arial" w:hAnsi="Arial" w:cs="Arial"/>
                <w:color w:val="282828"/>
              </w:rPr>
              <w:t xml:space="preserve">, wird die Konformität von Neuentwicklungen durch akkreditierte Prüflabore genau kontrolliert. Das dabei verwendete </w:t>
            </w:r>
            <w:proofErr w:type="spellStart"/>
            <w:r w:rsidRPr="00023BAE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023BAE">
              <w:rPr>
                <w:rFonts w:ascii="Arial" w:hAnsi="Arial" w:cs="Arial"/>
                <w:color w:val="282828"/>
              </w:rPr>
              <w:t xml:space="preserve"> Test Framework der Krefelder MBS GmbH können auch Hersteller dafür einsetzen, ihr </w:t>
            </w:r>
            <w:proofErr w:type="spellStart"/>
            <w:r w:rsidRPr="00023BAE">
              <w:rPr>
                <w:rFonts w:ascii="Arial" w:hAnsi="Arial" w:cs="Arial"/>
                <w:color w:val="282828"/>
              </w:rPr>
              <w:t>Pretesting</w:t>
            </w:r>
            <w:proofErr w:type="spellEnd"/>
            <w:r w:rsidRPr="00023BAE">
              <w:rPr>
                <w:rFonts w:ascii="Arial" w:hAnsi="Arial" w:cs="Arial"/>
                <w:color w:val="282828"/>
              </w:rPr>
              <w:t xml:space="preserve"> kostengünstiger zu gestalten.</w:t>
            </w:r>
          </w:p>
          <w:p w:rsidR="00023BAE" w:rsidRPr="00023BAE" w:rsidRDefault="00023BAE" w:rsidP="00023BAE">
            <w:pPr>
              <w:rPr>
                <w:rFonts w:ascii="Arial" w:hAnsi="Arial" w:cs="Arial"/>
                <w:color w:val="282828"/>
              </w:rPr>
            </w:pPr>
          </w:p>
          <w:p w:rsidR="002576BB" w:rsidRPr="00C560DF" w:rsidRDefault="00023BAE" w:rsidP="00023BAE">
            <w:pPr>
              <w:rPr>
                <w:rFonts w:ascii="Arial" w:hAnsi="Arial" w:cs="Arial"/>
                <w:color w:val="282828"/>
              </w:rPr>
            </w:pPr>
            <w:r w:rsidRPr="00023BAE">
              <w:rPr>
                <w:rFonts w:ascii="Arial" w:hAnsi="Arial" w:cs="Arial"/>
                <w:color w:val="282828"/>
              </w:rPr>
              <w:t xml:space="preserve">Vom Feldgerät über Steuerungseinheit und Gateway bis zum Leitsystem: Die gesamte Datenkommunikation kommt ins Stocken, wenn ein Element nicht komplett </w:t>
            </w:r>
            <w:proofErr w:type="spellStart"/>
            <w:r w:rsidRPr="00023BAE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023BAE">
              <w:rPr>
                <w:rFonts w:ascii="Arial" w:hAnsi="Arial" w:cs="Arial"/>
                <w:color w:val="282828"/>
              </w:rPr>
              <w:t xml:space="preserve">-konform ist. Deshalb gibt es detaillierte Vorschriften für die </w:t>
            </w:r>
            <w:proofErr w:type="spellStart"/>
            <w:r w:rsidRPr="00023BAE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023BAE">
              <w:rPr>
                <w:rFonts w:ascii="Arial" w:hAnsi="Arial" w:cs="Arial"/>
                <w:color w:val="282828"/>
              </w:rPr>
              <w:t xml:space="preserve">-Kommunikation, die seit 2005 von akkreditierten Prüflaboren in Konformitätstests angewendet werden. An deren Ende steht das von Herstellern begehrte Zertifikat mit dem Nachweis, dass das entsprechende Gerät </w:t>
            </w:r>
            <w:proofErr w:type="spellStart"/>
            <w:r w:rsidRPr="00023BAE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023BAE">
              <w:rPr>
                <w:rFonts w:ascii="Arial" w:hAnsi="Arial" w:cs="Arial"/>
                <w:color w:val="282828"/>
              </w:rPr>
              <w:t>-konform ist.</w:t>
            </w:r>
          </w:p>
          <w:p w:rsidR="00275837" w:rsidRDefault="00275837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B26E3D" w:rsidRDefault="004B26D3" w:rsidP="00952904">
            <w:pPr>
              <w:rPr>
                <w:rFonts w:ascii="Arial" w:hAnsi="Arial" w:cs="Arial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2828"/>
              </w:rPr>
              <w:t>Systemvorraussetzungen</w:t>
            </w:r>
            <w:proofErr w:type="spellEnd"/>
            <w:r w:rsidR="002B1DCD"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2B1DCD" w:rsidRPr="00921279" w:rsidRDefault="002B1DCD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023BAE" w:rsidRDefault="00023BAE" w:rsidP="00023BAE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Lauffähig unter Windows 7, Windows 8, Windows 10</w:t>
            </w:r>
          </w:p>
          <w:p w:rsidR="004B26D3" w:rsidRDefault="00023BAE" w:rsidP="00023BAE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color w:val="282828"/>
              </w:rPr>
            </w:pPr>
            <w:r w:rsidRPr="00023BAE">
              <w:rPr>
                <w:rFonts w:ascii="Arial" w:hAnsi="Arial" w:cs="Arial"/>
                <w:color w:val="282828"/>
              </w:rPr>
              <w:t xml:space="preserve">Prozessor 32-Bit (x86) oder 64-Bit (x64) Prozessor mit 1,4 GHz oder schneller, Hauptspeicher 2 GB RAM, Festplatte 32 GB, Netzwerkkarte </w:t>
            </w:r>
            <w:proofErr w:type="spellStart"/>
            <w:r w:rsidRPr="00023BAE">
              <w:rPr>
                <w:rFonts w:ascii="Arial" w:hAnsi="Arial" w:cs="Arial"/>
                <w:color w:val="282828"/>
              </w:rPr>
              <w:t>EthernetAdapter</w:t>
            </w:r>
            <w:proofErr w:type="spellEnd"/>
            <w:r w:rsidRPr="00023BAE">
              <w:rPr>
                <w:rFonts w:ascii="Arial" w:hAnsi="Arial" w:cs="Arial"/>
                <w:color w:val="282828"/>
              </w:rPr>
              <w:t xml:space="preserve"> (Gigabit)</w:t>
            </w:r>
          </w:p>
          <w:p w:rsidR="00023BAE" w:rsidRDefault="00023BAE" w:rsidP="00023BAE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color w:val="282828"/>
              </w:rPr>
            </w:pPr>
            <w:r w:rsidRPr="00023BAE">
              <w:rPr>
                <w:rFonts w:ascii="Arial" w:hAnsi="Arial" w:cs="Arial"/>
                <w:color w:val="282828"/>
              </w:rPr>
              <w:t xml:space="preserve">Zur Kommunikation mit </w:t>
            </w:r>
            <w:proofErr w:type="spellStart"/>
            <w:r w:rsidRPr="00023BAE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023BAE">
              <w:rPr>
                <w:rFonts w:ascii="Arial" w:hAnsi="Arial" w:cs="Arial"/>
                <w:color w:val="282828"/>
              </w:rPr>
              <w:t xml:space="preserve"> MS/TP Netzwerken wird ein </w:t>
            </w:r>
            <w:proofErr w:type="spellStart"/>
            <w:r w:rsidRPr="00023BAE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023BAE">
              <w:rPr>
                <w:rFonts w:ascii="Arial" w:hAnsi="Arial" w:cs="Arial"/>
                <w:color w:val="282828"/>
              </w:rPr>
              <w:t xml:space="preserve"> MS/TP Router (z.B. MBS UBR-01 oder BMI-BTF) benötigt.</w:t>
            </w:r>
          </w:p>
          <w:p w:rsidR="00023BAE" w:rsidRPr="00023BAE" w:rsidRDefault="00023BAE" w:rsidP="00023BAE">
            <w:pPr>
              <w:pStyle w:val="Listenabsatz"/>
              <w:rPr>
                <w:rFonts w:ascii="Arial" w:hAnsi="Arial" w:cs="Arial"/>
                <w:color w:val="282828"/>
              </w:rPr>
            </w:pPr>
          </w:p>
          <w:p w:rsidR="002B1DCD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</w:t>
            </w:r>
            <w:r w:rsidR="002A5AF5">
              <w:rPr>
                <w:rFonts w:ascii="Arial" w:hAnsi="Arial" w:cs="Arial"/>
                <w:color w:val="282828"/>
                <w:lang w:val="en-US"/>
              </w:rPr>
              <w:t>Software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r w:rsidR="00023BAE" w:rsidRPr="00023BAE">
              <w:rPr>
                <w:rFonts w:ascii="Arial" w:hAnsi="Arial" w:cs="Arial"/>
                <w:b/>
                <w:bCs/>
                <w:color w:val="282828"/>
                <w:lang w:val="en-US"/>
              </w:rPr>
              <w:t>BACnet Test Framework</w:t>
            </w:r>
            <w:r w:rsidR="00144864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proofErr w:type="spellStart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>oder</w:t>
            </w:r>
            <w:proofErr w:type="spellEnd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proofErr w:type="spellStart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>gleichwertig</w:t>
            </w:r>
            <w:proofErr w:type="spellEnd"/>
          </w:p>
          <w:p w:rsidR="002B1DCD" w:rsidRPr="00984881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2B1DCD" w:rsidRDefault="002B1DCD" w:rsidP="00952904">
            <w:pPr>
              <w:rPr>
                <w:rFonts w:ascii="Arial" w:hAnsi="Arial" w:cs="Arial"/>
                <w:color w:val="282828"/>
              </w:rPr>
            </w:pPr>
          </w:p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2B1DCD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417E87" w:rsidRDefault="001812C8" w:rsidP="00952904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2B1DCD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2B1DCD" w:rsidRPr="00417E87" w:rsidRDefault="001812C8" w:rsidP="00952904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2B1DCD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bookmarkEnd w:id="0"/>
    </w:tbl>
    <w:p w:rsidR="001F2E84" w:rsidRPr="002B1DCD" w:rsidRDefault="001F2E84" w:rsidP="00952904"/>
    <w:sectPr w:rsidR="001F2E84" w:rsidRPr="002B1DCD" w:rsidSect="00540739">
      <w:type w:val="continuous"/>
      <w:pgSz w:w="11907" w:h="16839" w:code="9"/>
      <w:pgMar w:top="1417" w:right="1417" w:bottom="1134" w:left="1417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12C8" w:rsidRDefault="001812C8">
      <w:pPr>
        <w:spacing w:after="0" w:line="240" w:lineRule="auto"/>
      </w:pPr>
      <w:r>
        <w:separator/>
      </w:r>
    </w:p>
  </w:endnote>
  <w:endnote w:type="continuationSeparator" w:id="0">
    <w:p w:rsidR="001812C8" w:rsidRDefault="0018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12C8" w:rsidRDefault="001812C8">
      <w:pPr>
        <w:spacing w:after="0" w:line="240" w:lineRule="auto"/>
      </w:pPr>
      <w:r>
        <w:separator/>
      </w:r>
    </w:p>
  </w:footnote>
  <w:footnote w:type="continuationSeparator" w:id="0">
    <w:p w:rsidR="001812C8" w:rsidRDefault="00181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744D7C"/>
    <w:multiLevelType w:val="hybridMultilevel"/>
    <w:tmpl w:val="2D80E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5670E80"/>
    <w:multiLevelType w:val="hybridMultilevel"/>
    <w:tmpl w:val="EE22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17BF4"/>
    <w:multiLevelType w:val="hybridMultilevel"/>
    <w:tmpl w:val="49B28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62123"/>
    <w:multiLevelType w:val="hybridMultilevel"/>
    <w:tmpl w:val="E9A2A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AB6453"/>
    <w:multiLevelType w:val="hybridMultilevel"/>
    <w:tmpl w:val="BDD64F10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45E4229"/>
    <w:multiLevelType w:val="hybridMultilevel"/>
    <w:tmpl w:val="B6F43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9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F292694"/>
    <w:multiLevelType w:val="hybridMultilevel"/>
    <w:tmpl w:val="59AC8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91066"/>
    <w:multiLevelType w:val="hybridMultilevel"/>
    <w:tmpl w:val="8AC64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D3502"/>
    <w:multiLevelType w:val="hybridMultilevel"/>
    <w:tmpl w:val="79120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17133"/>
    <w:multiLevelType w:val="hybridMultilevel"/>
    <w:tmpl w:val="EAA44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EDB5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3780832"/>
    <w:multiLevelType w:val="hybridMultilevel"/>
    <w:tmpl w:val="2AC2C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93072"/>
    <w:multiLevelType w:val="hybridMultilevel"/>
    <w:tmpl w:val="9A44A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D13"/>
    <w:multiLevelType w:val="hybridMultilevel"/>
    <w:tmpl w:val="ABCAD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8"/>
  </w:num>
  <w:num w:numId="8">
    <w:abstractNumId w:val="23"/>
  </w:num>
  <w:num w:numId="9">
    <w:abstractNumId w:val="30"/>
  </w:num>
  <w:num w:numId="10">
    <w:abstractNumId w:val="6"/>
  </w:num>
  <w:num w:numId="11">
    <w:abstractNumId w:val="13"/>
  </w:num>
  <w:num w:numId="12">
    <w:abstractNumId w:val="16"/>
  </w:num>
  <w:num w:numId="13">
    <w:abstractNumId w:val="11"/>
  </w:num>
  <w:num w:numId="14">
    <w:abstractNumId w:val="21"/>
  </w:num>
  <w:num w:numId="15">
    <w:abstractNumId w:val="5"/>
  </w:num>
  <w:num w:numId="16">
    <w:abstractNumId w:val="28"/>
  </w:num>
  <w:num w:numId="17">
    <w:abstractNumId w:val="26"/>
  </w:num>
  <w:num w:numId="18">
    <w:abstractNumId w:val="19"/>
  </w:num>
  <w:num w:numId="19">
    <w:abstractNumId w:val="22"/>
  </w:num>
  <w:num w:numId="20">
    <w:abstractNumId w:val="7"/>
  </w:num>
  <w:num w:numId="21">
    <w:abstractNumId w:val="12"/>
  </w:num>
  <w:num w:numId="22">
    <w:abstractNumId w:val="8"/>
  </w:num>
  <w:num w:numId="23">
    <w:abstractNumId w:val="20"/>
  </w:num>
  <w:num w:numId="24">
    <w:abstractNumId w:val="15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24"/>
  </w:num>
  <w:num w:numId="30">
    <w:abstractNumId w:val="33"/>
  </w:num>
  <w:num w:numId="31">
    <w:abstractNumId w:val="17"/>
  </w:num>
  <w:num w:numId="32">
    <w:abstractNumId w:val="29"/>
  </w:num>
  <w:num w:numId="33">
    <w:abstractNumId w:val="10"/>
  </w:num>
  <w:num w:numId="3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3BAE"/>
    <w:rsid w:val="000252C9"/>
    <w:rsid w:val="0003593B"/>
    <w:rsid w:val="00060FCB"/>
    <w:rsid w:val="0006130B"/>
    <w:rsid w:val="00065B07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11176"/>
    <w:rsid w:val="0012381F"/>
    <w:rsid w:val="00130D2A"/>
    <w:rsid w:val="00136ADF"/>
    <w:rsid w:val="00144864"/>
    <w:rsid w:val="0016735F"/>
    <w:rsid w:val="00167D35"/>
    <w:rsid w:val="001812C8"/>
    <w:rsid w:val="00184C6C"/>
    <w:rsid w:val="001A5007"/>
    <w:rsid w:val="001C079E"/>
    <w:rsid w:val="001D302C"/>
    <w:rsid w:val="001F2E84"/>
    <w:rsid w:val="001F7BD9"/>
    <w:rsid w:val="00217D75"/>
    <w:rsid w:val="002235B7"/>
    <w:rsid w:val="002430CC"/>
    <w:rsid w:val="002576BB"/>
    <w:rsid w:val="00262C2E"/>
    <w:rsid w:val="0027136D"/>
    <w:rsid w:val="00275837"/>
    <w:rsid w:val="002A5AF5"/>
    <w:rsid w:val="002B1DCD"/>
    <w:rsid w:val="002E68B1"/>
    <w:rsid w:val="002E6C2B"/>
    <w:rsid w:val="0033140B"/>
    <w:rsid w:val="00366502"/>
    <w:rsid w:val="003733FF"/>
    <w:rsid w:val="00377387"/>
    <w:rsid w:val="0039384A"/>
    <w:rsid w:val="003C5F03"/>
    <w:rsid w:val="003D4E97"/>
    <w:rsid w:val="003D64F1"/>
    <w:rsid w:val="0040163B"/>
    <w:rsid w:val="00416730"/>
    <w:rsid w:val="0043124F"/>
    <w:rsid w:val="0043781A"/>
    <w:rsid w:val="0048093E"/>
    <w:rsid w:val="004951B7"/>
    <w:rsid w:val="004A5609"/>
    <w:rsid w:val="004B26D3"/>
    <w:rsid w:val="004D00F0"/>
    <w:rsid w:val="004D2053"/>
    <w:rsid w:val="004D526A"/>
    <w:rsid w:val="004D5510"/>
    <w:rsid w:val="005008AF"/>
    <w:rsid w:val="0052128F"/>
    <w:rsid w:val="005434C6"/>
    <w:rsid w:val="005461C9"/>
    <w:rsid w:val="0055425B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6123"/>
    <w:rsid w:val="00661E73"/>
    <w:rsid w:val="00663D6D"/>
    <w:rsid w:val="006840E9"/>
    <w:rsid w:val="006865F1"/>
    <w:rsid w:val="006A528A"/>
    <w:rsid w:val="006C72B8"/>
    <w:rsid w:val="006D32A1"/>
    <w:rsid w:val="006E20DC"/>
    <w:rsid w:val="00713B89"/>
    <w:rsid w:val="007502BB"/>
    <w:rsid w:val="0077391D"/>
    <w:rsid w:val="007774F0"/>
    <w:rsid w:val="00796601"/>
    <w:rsid w:val="007A5027"/>
    <w:rsid w:val="007B2325"/>
    <w:rsid w:val="007B2E1F"/>
    <w:rsid w:val="007B3622"/>
    <w:rsid w:val="007C7DF3"/>
    <w:rsid w:val="007E70B1"/>
    <w:rsid w:val="0080058E"/>
    <w:rsid w:val="00810FF9"/>
    <w:rsid w:val="008271C1"/>
    <w:rsid w:val="00845210"/>
    <w:rsid w:val="0086150C"/>
    <w:rsid w:val="0087659E"/>
    <w:rsid w:val="00884779"/>
    <w:rsid w:val="00892C18"/>
    <w:rsid w:val="0089434F"/>
    <w:rsid w:val="008E10CB"/>
    <w:rsid w:val="008F51E4"/>
    <w:rsid w:val="008F7A13"/>
    <w:rsid w:val="0092790B"/>
    <w:rsid w:val="00931BB7"/>
    <w:rsid w:val="009336CC"/>
    <w:rsid w:val="00934380"/>
    <w:rsid w:val="00952904"/>
    <w:rsid w:val="009719A7"/>
    <w:rsid w:val="009771C6"/>
    <w:rsid w:val="00980998"/>
    <w:rsid w:val="009860C7"/>
    <w:rsid w:val="009A3E4E"/>
    <w:rsid w:val="009A6231"/>
    <w:rsid w:val="009F18C5"/>
    <w:rsid w:val="009F44A9"/>
    <w:rsid w:val="00A05BF5"/>
    <w:rsid w:val="00A119BD"/>
    <w:rsid w:val="00A17F4C"/>
    <w:rsid w:val="00A34EB5"/>
    <w:rsid w:val="00A737A9"/>
    <w:rsid w:val="00A84D65"/>
    <w:rsid w:val="00A86DF9"/>
    <w:rsid w:val="00A87CB2"/>
    <w:rsid w:val="00A908C7"/>
    <w:rsid w:val="00A94393"/>
    <w:rsid w:val="00AB48E3"/>
    <w:rsid w:val="00B051D9"/>
    <w:rsid w:val="00B22F75"/>
    <w:rsid w:val="00B44126"/>
    <w:rsid w:val="00B67B0C"/>
    <w:rsid w:val="00B81C0B"/>
    <w:rsid w:val="00B9559D"/>
    <w:rsid w:val="00BA1A4B"/>
    <w:rsid w:val="00BA57FD"/>
    <w:rsid w:val="00BC2ACC"/>
    <w:rsid w:val="00C02450"/>
    <w:rsid w:val="00C177DB"/>
    <w:rsid w:val="00C24891"/>
    <w:rsid w:val="00C42731"/>
    <w:rsid w:val="00C450F8"/>
    <w:rsid w:val="00C560DF"/>
    <w:rsid w:val="00C572A2"/>
    <w:rsid w:val="00C6712D"/>
    <w:rsid w:val="00C75DFC"/>
    <w:rsid w:val="00C85468"/>
    <w:rsid w:val="00CA7960"/>
    <w:rsid w:val="00CE0587"/>
    <w:rsid w:val="00CE5B6B"/>
    <w:rsid w:val="00D002B9"/>
    <w:rsid w:val="00D17860"/>
    <w:rsid w:val="00D248D3"/>
    <w:rsid w:val="00D661A9"/>
    <w:rsid w:val="00D67221"/>
    <w:rsid w:val="00D73666"/>
    <w:rsid w:val="00D8362D"/>
    <w:rsid w:val="00D84095"/>
    <w:rsid w:val="00D86D17"/>
    <w:rsid w:val="00D90AB6"/>
    <w:rsid w:val="00D9432C"/>
    <w:rsid w:val="00D96C7C"/>
    <w:rsid w:val="00DB3F73"/>
    <w:rsid w:val="00E2251F"/>
    <w:rsid w:val="00E254BF"/>
    <w:rsid w:val="00E344C7"/>
    <w:rsid w:val="00E3747A"/>
    <w:rsid w:val="00E40A15"/>
    <w:rsid w:val="00E42B5B"/>
    <w:rsid w:val="00E4474E"/>
    <w:rsid w:val="00E71310"/>
    <w:rsid w:val="00E8098D"/>
    <w:rsid w:val="00EA2053"/>
    <w:rsid w:val="00EA42BA"/>
    <w:rsid w:val="00EC5BC0"/>
    <w:rsid w:val="00F004ED"/>
    <w:rsid w:val="00F248E8"/>
    <w:rsid w:val="00F27168"/>
    <w:rsid w:val="00F40C9A"/>
    <w:rsid w:val="00F43735"/>
    <w:rsid w:val="00F87CAE"/>
    <w:rsid w:val="00F90397"/>
    <w:rsid w:val="00FC2D96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CE66A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96EEE-9C55-49A0-9AE3-60E0F27E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19</cp:revision>
  <cp:lastPrinted>2015-04-14T07:50:00Z</cp:lastPrinted>
  <dcterms:created xsi:type="dcterms:W3CDTF">2016-07-26T05:55:00Z</dcterms:created>
  <dcterms:modified xsi:type="dcterms:W3CDTF">2020-07-14T12:50:00Z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